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8E2" w:rsidRDefault="006F28E2" w:rsidP="00E67C8F">
      <w:pPr>
        <w:spacing w:before="120"/>
        <w:rPr>
          <w:lang w:val="de-DE"/>
        </w:rPr>
      </w:pPr>
      <w:r>
        <w:rPr>
          <w:lang w:val="de-DE"/>
        </w:rPr>
        <w:t>Gemäß Vorstan</w:t>
      </w:r>
      <w:r w:rsidR="00A85FBC">
        <w:rPr>
          <w:lang w:val="de-DE"/>
        </w:rPr>
        <w:t>ds</w:t>
      </w:r>
      <w:r>
        <w:rPr>
          <w:lang w:val="de-DE"/>
        </w:rPr>
        <w:t>beschluss vom ________________________</w:t>
      </w:r>
    </w:p>
    <w:p w:rsidR="006F28E2" w:rsidRDefault="006F28E2">
      <w:pPr>
        <w:rPr>
          <w:lang w:val="de-DE"/>
        </w:rPr>
      </w:pPr>
      <w:r>
        <w:rPr>
          <w:lang w:val="de-DE"/>
        </w:rPr>
        <w:t xml:space="preserve">Für alle diejenigen, die in Kenia für den Verein </w:t>
      </w:r>
      <w:r w:rsidR="00A85FBC">
        <w:rPr>
          <w:lang w:val="de-DE"/>
        </w:rPr>
        <w:t xml:space="preserve">und deren Partnerorganisation Youth Support </w:t>
      </w:r>
      <w:proofErr w:type="spellStart"/>
      <w:proofErr w:type="gramStart"/>
      <w:r w:rsidR="00A85FBC">
        <w:rPr>
          <w:lang w:val="de-DE"/>
        </w:rPr>
        <w:t>Kenya</w:t>
      </w:r>
      <w:proofErr w:type="spellEnd"/>
      <w:r w:rsidR="00A85FBC">
        <w:rPr>
          <w:lang w:val="de-DE"/>
        </w:rPr>
        <w:t xml:space="preserve">  </w:t>
      </w:r>
      <w:r>
        <w:rPr>
          <w:lang w:val="de-DE"/>
        </w:rPr>
        <w:t>tätig</w:t>
      </w:r>
      <w:proofErr w:type="gramEnd"/>
      <w:r>
        <w:rPr>
          <w:lang w:val="de-DE"/>
        </w:rPr>
        <w:t xml:space="preserve"> sind, gelten folgende Regeln im Umgang mit Kindern und Jugendlichen:</w:t>
      </w:r>
    </w:p>
    <w:p w:rsidR="006F28E2" w:rsidRPr="006F28E2" w:rsidRDefault="006F28E2" w:rsidP="00E67C8F">
      <w:pPr>
        <w:pStyle w:val="Listenabsatz"/>
        <w:numPr>
          <w:ilvl w:val="0"/>
          <w:numId w:val="1"/>
        </w:numPr>
        <w:spacing w:line="240" w:lineRule="auto"/>
        <w:rPr>
          <w:b/>
          <w:bCs/>
          <w:lang w:val="de-DE"/>
        </w:rPr>
      </w:pPr>
      <w:r w:rsidRPr="006F28E2">
        <w:rPr>
          <w:b/>
          <w:bCs/>
          <w:lang w:val="de-DE"/>
        </w:rPr>
        <w:t xml:space="preserve">Verantwortung übernehmen </w:t>
      </w:r>
    </w:p>
    <w:p w:rsidR="006F28E2" w:rsidRDefault="006F28E2" w:rsidP="00E67C8F">
      <w:pPr>
        <w:pStyle w:val="Listenabsatz"/>
        <w:spacing w:line="240" w:lineRule="auto"/>
        <w:rPr>
          <w:lang w:val="de-DE"/>
        </w:rPr>
      </w:pPr>
      <w:r>
        <w:rPr>
          <w:lang w:val="de-DE"/>
        </w:rPr>
        <w:t xml:space="preserve">Wir übernehmen Verantwortung für das Wohl der uns anvertrauten Kinder und Jugendlichen und schützen sie in unserem Umfeld vor Vernachlässigung, Misshandlung und sexualisierter Gewalt sowie vor gesundheitlicher Beeinträchtigung und vor Diskriminierung jeglicher Art. </w:t>
      </w:r>
    </w:p>
    <w:p w:rsidR="006F28E2" w:rsidRDefault="006F28E2" w:rsidP="00E67C8F">
      <w:pPr>
        <w:pStyle w:val="Listenabsatz"/>
        <w:spacing w:line="240" w:lineRule="auto"/>
        <w:rPr>
          <w:lang w:val="de-DE"/>
        </w:rPr>
      </w:pPr>
    </w:p>
    <w:p w:rsidR="006F28E2" w:rsidRPr="006F28E2" w:rsidRDefault="006F28E2" w:rsidP="00E67C8F">
      <w:pPr>
        <w:pStyle w:val="Listenabsatz"/>
        <w:numPr>
          <w:ilvl w:val="0"/>
          <w:numId w:val="1"/>
        </w:numPr>
        <w:spacing w:line="240" w:lineRule="auto"/>
        <w:rPr>
          <w:b/>
          <w:bCs/>
          <w:lang w:val="de-DE"/>
        </w:rPr>
      </w:pPr>
      <w:r w:rsidRPr="006F28E2">
        <w:rPr>
          <w:b/>
          <w:bCs/>
          <w:lang w:val="de-DE"/>
        </w:rPr>
        <w:t xml:space="preserve">Rechte achten </w:t>
      </w:r>
    </w:p>
    <w:p w:rsidR="006F28E2" w:rsidRDefault="006F28E2" w:rsidP="00E67C8F">
      <w:pPr>
        <w:pStyle w:val="Listenabsatz"/>
        <w:spacing w:line="240" w:lineRule="auto"/>
        <w:rPr>
          <w:lang w:val="de-DE"/>
        </w:rPr>
      </w:pPr>
      <w:r>
        <w:rPr>
          <w:lang w:val="de-DE"/>
        </w:rPr>
        <w:t xml:space="preserve">Wir achten das Recht der uns anvertrauten Kinder und Jugendliche auf körperliche Unversehrtheit und Intimsphäre und üben keine Form der Gewalt, sei sie physischer, psychischer oder sexueller Art, aus. Wir achten </w:t>
      </w:r>
      <w:r w:rsidR="00E67C8F">
        <w:rPr>
          <w:lang w:val="de-DE"/>
        </w:rPr>
        <w:t xml:space="preserve">auch </w:t>
      </w:r>
      <w:r>
        <w:rPr>
          <w:lang w:val="de-DE"/>
        </w:rPr>
        <w:t>darauf, dass die Kinder und Jugendliche sich im Umgang miteinander respektieren.</w:t>
      </w:r>
    </w:p>
    <w:p w:rsidR="006F28E2" w:rsidRDefault="006F28E2" w:rsidP="00E67C8F">
      <w:pPr>
        <w:pStyle w:val="Listenabsatz"/>
        <w:spacing w:line="240" w:lineRule="auto"/>
        <w:rPr>
          <w:lang w:val="de-DE"/>
        </w:rPr>
      </w:pPr>
    </w:p>
    <w:p w:rsidR="006F28E2" w:rsidRPr="002C75AE" w:rsidRDefault="006F28E2" w:rsidP="00E67C8F">
      <w:pPr>
        <w:pStyle w:val="Listenabsatz"/>
        <w:numPr>
          <w:ilvl w:val="0"/>
          <w:numId w:val="1"/>
        </w:numPr>
        <w:spacing w:line="240" w:lineRule="auto"/>
        <w:rPr>
          <w:b/>
          <w:bCs/>
          <w:lang w:val="de-DE"/>
        </w:rPr>
      </w:pPr>
      <w:r w:rsidRPr="002C75AE">
        <w:rPr>
          <w:b/>
          <w:bCs/>
          <w:lang w:val="de-DE"/>
        </w:rPr>
        <w:t xml:space="preserve">Altersgerechte Ziele verfolgen und </w:t>
      </w:r>
      <w:r w:rsidR="002C75AE">
        <w:rPr>
          <w:b/>
          <w:bCs/>
          <w:lang w:val="de-DE"/>
        </w:rPr>
        <w:t xml:space="preserve">die </w:t>
      </w:r>
      <w:r w:rsidRPr="002C75AE">
        <w:rPr>
          <w:b/>
          <w:bCs/>
          <w:lang w:val="de-DE"/>
        </w:rPr>
        <w:t>persönliche Entwicklung fördern</w:t>
      </w:r>
    </w:p>
    <w:p w:rsidR="006F28E2" w:rsidRDefault="006F28E2" w:rsidP="00E67C8F">
      <w:pPr>
        <w:pStyle w:val="Listenabsatz"/>
        <w:spacing w:line="240" w:lineRule="auto"/>
        <w:rPr>
          <w:lang w:val="de-DE"/>
        </w:rPr>
      </w:pPr>
      <w:r>
        <w:rPr>
          <w:lang w:val="de-DE"/>
        </w:rPr>
        <w:t>Wir richten unser Angebot und unsere Ziele nach dem Entwicklungsstand der uns anvertrauten Kinder und Jugendlichen aus und setzen</w:t>
      </w:r>
      <w:r w:rsidR="002C75AE">
        <w:rPr>
          <w:lang w:val="de-DE"/>
        </w:rPr>
        <w:t xml:space="preserve"> im Skills Center (SKC)</w:t>
      </w:r>
      <w:r>
        <w:rPr>
          <w:lang w:val="de-DE"/>
        </w:rPr>
        <w:t xml:space="preserve"> altersgerechte Lehr</w:t>
      </w:r>
      <w:r w:rsidR="00E67C8F">
        <w:rPr>
          <w:lang w:val="de-DE"/>
        </w:rPr>
        <w:t>- und Lern</w:t>
      </w:r>
      <w:r>
        <w:rPr>
          <w:lang w:val="de-DE"/>
        </w:rPr>
        <w:t>methoden</w:t>
      </w:r>
      <w:r w:rsidR="002C75AE" w:rsidRPr="002C75AE">
        <w:rPr>
          <w:rFonts w:ascii="Arial" w:hAnsi="Arial" w:cs="Arial"/>
          <w:color w:val="222222"/>
          <w:shd w:val="clear" w:color="auto" w:fill="FFFFFF"/>
          <w:lang w:val="de-DE"/>
        </w:rPr>
        <w:t xml:space="preserve"> </w:t>
      </w:r>
      <w:r w:rsidR="002C75AE" w:rsidRPr="002C75AE">
        <w:rPr>
          <w:rFonts w:cstheme="minorHAnsi"/>
          <w:color w:val="222222"/>
          <w:shd w:val="clear" w:color="auto" w:fill="FFFFFF"/>
          <w:lang w:val="de-DE"/>
        </w:rPr>
        <w:t>zum Erwerb beruflicher Handlungskompetenz</w:t>
      </w:r>
      <w:r w:rsidRPr="002C75AE">
        <w:rPr>
          <w:rFonts w:cstheme="minorHAnsi"/>
          <w:lang w:val="de-DE"/>
        </w:rPr>
        <w:t xml:space="preserve"> </w:t>
      </w:r>
      <w:r>
        <w:rPr>
          <w:lang w:val="de-DE"/>
        </w:rPr>
        <w:t xml:space="preserve">ein. </w:t>
      </w:r>
    </w:p>
    <w:p w:rsidR="00572397" w:rsidRDefault="00572397" w:rsidP="00E67C8F">
      <w:pPr>
        <w:pStyle w:val="Listenabsatz"/>
        <w:spacing w:line="240" w:lineRule="auto"/>
        <w:rPr>
          <w:lang w:val="de-DE"/>
        </w:rPr>
      </w:pPr>
    </w:p>
    <w:p w:rsidR="00572397" w:rsidRPr="00572397" w:rsidRDefault="00572397" w:rsidP="00E67C8F">
      <w:pPr>
        <w:pStyle w:val="Listenabsatz"/>
        <w:numPr>
          <w:ilvl w:val="0"/>
          <w:numId w:val="1"/>
        </w:numPr>
        <w:spacing w:line="240" w:lineRule="auto"/>
        <w:rPr>
          <w:b/>
          <w:bCs/>
          <w:lang w:val="de-DE"/>
        </w:rPr>
      </w:pPr>
      <w:r w:rsidRPr="00572397">
        <w:rPr>
          <w:b/>
          <w:bCs/>
          <w:lang w:val="de-DE"/>
        </w:rPr>
        <w:t xml:space="preserve">Gender- und Gleichberechtigung </w:t>
      </w:r>
    </w:p>
    <w:p w:rsidR="00572397" w:rsidRDefault="00572397" w:rsidP="00E67C8F">
      <w:pPr>
        <w:pStyle w:val="Listenabsatz"/>
        <w:spacing w:line="240" w:lineRule="auto"/>
        <w:rPr>
          <w:lang w:val="de-DE"/>
        </w:rPr>
      </w:pPr>
      <w:r>
        <w:rPr>
          <w:lang w:val="de-DE"/>
        </w:rPr>
        <w:t>Wir setzen uns für eine echte Gleichstellung der Geschlechter ein, indem wir der uns anvertrauten Kinder und Jugendlichen unabhängig vom Geschlecht den gleichen Zugang zu unseren Angeboten ermöglichen. Wir wollen insbesondere Mädchen stärken und sie zur Selbstbestimmung befähigen.</w:t>
      </w:r>
    </w:p>
    <w:p w:rsidR="002C75AE" w:rsidRDefault="002C75AE" w:rsidP="00E67C8F">
      <w:pPr>
        <w:pStyle w:val="Listenabsatz"/>
        <w:spacing w:line="240" w:lineRule="auto"/>
        <w:rPr>
          <w:lang w:val="de-DE"/>
        </w:rPr>
      </w:pPr>
    </w:p>
    <w:p w:rsidR="002C75AE" w:rsidRPr="00572397" w:rsidRDefault="002C75AE" w:rsidP="00E67C8F">
      <w:pPr>
        <w:pStyle w:val="Listenabsatz"/>
        <w:numPr>
          <w:ilvl w:val="0"/>
          <w:numId w:val="1"/>
        </w:numPr>
        <w:spacing w:line="240" w:lineRule="auto"/>
        <w:rPr>
          <w:b/>
          <w:bCs/>
          <w:lang w:val="de-DE"/>
        </w:rPr>
      </w:pPr>
      <w:r w:rsidRPr="00572397">
        <w:rPr>
          <w:b/>
          <w:bCs/>
          <w:lang w:val="de-DE"/>
        </w:rPr>
        <w:t xml:space="preserve">Persönlichkeitsrechte wahren </w:t>
      </w:r>
    </w:p>
    <w:p w:rsidR="002C75AE" w:rsidRDefault="002C75AE" w:rsidP="00E67C8F">
      <w:pPr>
        <w:pStyle w:val="Listenabsatz"/>
        <w:spacing w:line="240" w:lineRule="auto"/>
        <w:rPr>
          <w:lang w:val="de-DE"/>
        </w:rPr>
      </w:pPr>
      <w:r>
        <w:rPr>
          <w:lang w:val="de-DE"/>
        </w:rPr>
        <w:t>Wir behandeln die uns anvertrauten oder zugänglichen Daten der Kinder und Jugendlichen streng vertraulich. Wir gehen mit Bild- und Videomaterial, das die Kinder und Jugen</w:t>
      </w:r>
      <w:r w:rsidR="00572397">
        <w:rPr>
          <w:lang w:val="de-DE"/>
        </w:rPr>
        <w:t>d</w:t>
      </w:r>
      <w:r>
        <w:rPr>
          <w:lang w:val="de-DE"/>
        </w:rPr>
        <w:t>lichen zeigt, unter Beachtung des Datenschutzes insbesondere auch bei Veröffentlichungen in den sozialen Medien sensibel und verantwor</w:t>
      </w:r>
      <w:r w:rsidR="00572397">
        <w:rPr>
          <w:lang w:val="de-DE"/>
        </w:rPr>
        <w:t>t</w:t>
      </w:r>
      <w:r>
        <w:rPr>
          <w:lang w:val="de-DE"/>
        </w:rPr>
        <w:t>ungs</w:t>
      </w:r>
      <w:r w:rsidR="00572397">
        <w:rPr>
          <w:lang w:val="de-DE"/>
        </w:rPr>
        <w:t xml:space="preserve">bewusst um. </w:t>
      </w:r>
    </w:p>
    <w:p w:rsidR="00572397" w:rsidRDefault="00572397" w:rsidP="00E67C8F">
      <w:pPr>
        <w:pStyle w:val="Listenabsatz"/>
        <w:spacing w:line="240" w:lineRule="auto"/>
        <w:rPr>
          <w:lang w:val="de-DE"/>
        </w:rPr>
      </w:pPr>
    </w:p>
    <w:p w:rsidR="00572397" w:rsidRPr="00572397" w:rsidRDefault="00572397" w:rsidP="00E67C8F">
      <w:pPr>
        <w:pStyle w:val="Listenabsatz"/>
        <w:numPr>
          <w:ilvl w:val="0"/>
          <w:numId w:val="1"/>
        </w:numPr>
        <w:spacing w:line="240" w:lineRule="auto"/>
        <w:rPr>
          <w:b/>
          <w:bCs/>
          <w:lang w:val="de-DE"/>
        </w:rPr>
      </w:pPr>
      <w:r w:rsidRPr="00572397">
        <w:rPr>
          <w:b/>
          <w:bCs/>
          <w:lang w:val="de-DE"/>
        </w:rPr>
        <w:t>Transparent kommunizieren</w:t>
      </w:r>
    </w:p>
    <w:p w:rsidR="00572397" w:rsidRDefault="00572397" w:rsidP="00E67C8F">
      <w:pPr>
        <w:pStyle w:val="Listenabsatz"/>
        <w:spacing w:line="240" w:lineRule="auto"/>
        <w:rPr>
          <w:lang w:val="de-DE"/>
        </w:rPr>
      </w:pPr>
      <w:r>
        <w:rPr>
          <w:lang w:val="de-DE"/>
        </w:rPr>
        <w:t xml:space="preserve">Wir kommunizieren nicht über Chat-Programme sozialer Netzwerke (wie z.B. Facebook) oder Messenger App (wie z.B. WhatsApp) mit einzelnen Kindern und Jugendlichen über private Themen. </w:t>
      </w:r>
    </w:p>
    <w:p w:rsidR="00572397" w:rsidRDefault="00572397" w:rsidP="00E67C8F">
      <w:pPr>
        <w:pStyle w:val="Listenabsatz"/>
        <w:spacing w:line="240" w:lineRule="auto"/>
        <w:rPr>
          <w:lang w:val="de-DE"/>
        </w:rPr>
      </w:pPr>
    </w:p>
    <w:p w:rsidR="00572397" w:rsidRPr="00572397" w:rsidRDefault="00572397" w:rsidP="00E67C8F">
      <w:pPr>
        <w:pStyle w:val="Listenabsatz"/>
        <w:numPr>
          <w:ilvl w:val="0"/>
          <w:numId w:val="1"/>
        </w:numPr>
        <w:spacing w:line="240" w:lineRule="auto"/>
        <w:rPr>
          <w:b/>
          <w:bCs/>
          <w:lang w:val="de-DE"/>
        </w:rPr>
      </w:pPr>
      <w:r w:rsidRPr="00572397">
        <w:rPr>
          <w:b/>
          <w:bCs/>
          <w:lang w:val="de-DE"/>
        </w:rPr>
        <w:t xml:space="preserve">Aktiv einschreiten </w:t>
      </w:r>
    </w:p>
    <w:p w:rsidR="00572397" w:rsidRDefault="00572397" w:rsidP="00E67C8F">
      <w:pPr>
        <w:pStyle w:val="Listenabsatz"/>
        <w:spacing w:line="240" w:lineRule="auto"/>
        <w:rPr>
          <w:lang w:val="de-DE"/>
        </w:rPr>
      </w:pPr>
      <w:r>
        <w:rPr>
          <w:lang w:val="de-DE"/>
        </w:rPr>
        <w:t>Wir informieren im Konflikt- oder Verdachtsfall sowie beim Verstoß durch Dritte, ebenfalls diesen Richtlinien unterliegenden Personen gegen diesen Verhaltenskodex den/die Ansprechpartner/in unseres Vereins</w:t>
      </w:r>
      <w:r w:rsidR="00E67C8F">
        <w:rPr>
          <w:lang w:val="de-DE"/>
        </w:rPr>
        <w:t xml:space="preserve"> und YSK</w:t>
      </w:r>
      <w:r>
        <w:rPr>
          <w:lang w:val="de-DE"/>
        </w:rPr>
        <w:t>, um professionelle, fachliche Unterstützung und Hilfe hinzuzuziehen. Der Schutz der Kinder und Jugendlichen steht dabei an erster Stelle.</w:t>
      </w:r>
    </w:p>
    <w:p w:rsidR="00572397" w:rsidRDefault="00572397" w:rsidP="00E67C8F">
      <w:pPr>
        <w:pStyle w:val="Listenabsatz"/>
        <w:spacing w:line="240" w:lineRule="auto"/>
        <w:rPr>
          <w:lang w:val="de-DE"/>
        </w:rPr>
      </w:pPr>
    </w:p>
    <w:p w:rsidR="00572397" w:rsidRDefault="00572397" w:rsidP="00E67C8F">
      <w:pPr>
        <w:pStyle w:val="Listenabsatz"/>
        <w:spacing w:line="240" w:lineRule="auto"/>
        <w:rPr>
          <w:b/>
          <w:bCs/>
          <w:lang w:val="de-DE"/>
        </w:rPr>
      </w:pPr>
      <w:r w:rsidRPr="00983488">
        <w:rPr>
          <w:b/>
          <w:bCs/>
          <w:lang w:val="de-DE"/>
        </w:rPr>
        <w:t>Durch meine Unterschrift verpflichte ich mich zur Einhaltung unseres Verhaltenskodexes zum Schutz der uns anvertrauten Kinder und Jugendlichen</w:t>
      </w:r>
      <w:r w:rsidR="00983488">
        <w:rPr>
          <w:b/>
          <w:bCs/>
          <w:lang w:val="de-DE"/>
        </w:rPr>
        <w:t xml:space="preserve">: </w:t>
      </w:r>
    </w:p>
    <w:p w:rsidR="00983488" w:rsidRDefault="00983488" w:rsidP="00E67C8F">
      <w:pPr>
        <w:pStyle w:val="Listenabsatz"/>
        <w:spacing w:line="240" w:lineRule="auto"/>
        <w:rPr>
          <w:b/>
          <w:bCs/>
          <w:lang w:val="de-DE"/>
        </w:rPr>
      </w:pPr>
    </w:p>
    <w:p w:rsidR="00983488" w:rsidRDefault="00983488" w:rsidP="00E67C8F">
      <w:pPr>
        <w:pStyle w:val="Listenabsatz"/>
        <w:spacing w:line="240" w:lineRule="auto"/>
        <w:rPr>
          <w:b/>
          <w:bCs/>
          <w:lang w:val="de-DE"/>
        </w:rPr>
      </w:pPr>
      <w:r w:rsidRPr="00983488">
        <w:rPr>
          <w:lang w:val="de-DE"/>
        </w:rPr>
        <w:t>Name, Vorname</w:t>
      </w:r>
      <w:r>
        <w:rPr>
          <w:b/>
          <w:bCs/>
          <w:lang w:val="de-DE"/>
        </w:rPr>
        <w:t xml:space="preserve"> _____________________________________________________________</w:t>
      </w:r>
    </w:p>
    <w:p w:rsidR="00983488" w:rsidRDefault="00983488" w:rsidP="00572397">
      <w:pPr>
        <w:pStyle w:val="Listenabsatz"/>
        <w:rPr>
          <w:b/>
          <w:bCs/>
          <w:lang w:val="de-DE"/>
        </w:rPr>
      </w:pPr>
    </w:p>
    <w:p w:rsidR="00983488" w:rsidRDefault="00983488" w:rsidP="00572397">
      <w:pPr>
        <w:pStyle w:val="Listenabsatz"/>
        <w:rPr>
          <w:b/>
          <w:bCs/>
          <w:lang w:val="de-DE"/>
        </w:rPr>
      </w:pPr>
      <w:r>
        <w:rPr>
          <w:b/>
          <w:bCs/>
          <w:lang w:val="de-DE"/>
        </w:rPr>
        <w:t>___________________________________</w:t>
      </w:r>
      <w:r>
        <w:rPr>
          <w:b/>
          <w:bCs/>
          <w:lang w:val="de-DE"/>
        </w:rPr>
        <w:tab/>
      </w:r>
      <w:r>
        <w:rPr>
          <w:b/>
          <w:bCs/>
          <w:lang w:val="de-DE"/>
        </w:rPr>
        <w:tab/>
      </w:r>
      <w:r>
        <w:rPr>
          <w:b/>
          <w:bCs/>
          <w:lang w:val="de-DE"/>
        </w:rPr>
        <w:tab/>
        <w:t>_______________________</w:t>
      </w:r>
    </w:p>
    <w:p w:rsidR="004A613E" w:rsidRPr="006F28E2" w:rsidRDefault="00983488" w:rsidP="00AC0F6D">
      <w:pPr>
        <w:pStyle w:val="Listenabsatz"/>
        <w:rPr>
          <w:lang w:val="de-DE"/>
        </w:rPr>
      </w:pPr>
      <w:r w:rsidRPr="00983488">
        <w:rPr>
          <w:lang w:val="de-DE"/>
        </w:rPr>
        <w:t xml:space="preserve">Ort, Datum </w:t>
      </w:r>
      <w:r w:rsidRPr="00983488">
        <w:rPr>
          <w:lang w:val="de-DE"/>
        </w:rPr>
        <w:tab/>
      </w:r>
      <w:r w:rsidRPr="00983488">
        <w:rPr>
          <w:lang w:val="de-DE"/>
        </w:rPr>
        <w:tab/>
      </w:r>
      <w:r w:rsidRPr="00983488">
        <w:rPr>
          <w:lang w:val="de-DE"/>
        </w:rPr>
        <w:tab/>
      </w:r>
      <w:r w:rsidRPr="00983488">
        <w:rPr>
          <w:lang w:val="de-DE"/>
        </w:rPr>
        <w:tab/>
      </w:r>
      <w:r w:rsidRPr="00983488">
        <w:rPr>
          <w:lang w:val="de-DE"/>
        </w:rPr>
        <w:tab/>
      </w:r>
      <w:r w:rsidRPr="00983488">
        <w:rPr>
          <w:lang w:val="de-DE"/>
        </w:rPr>
        <w:tab/>
      </w:r>
      <w:r w:rsidRPr="00983488">
        <w:rPr>
          <w:lang w:val="de-DE"/>
        </w:rPr>
        <w:tab/>
        <w:t xml:space="preserve">Unterschrift </w:t>
      </w:r>
      <w:bookmarkStart w:id="0" w:name="_GoBack"/>
      <w:bookmarkEnd w:id="0"/>
    </w:p>
    <w:p w:rsidR="004A613E" w:rsidRPr="006F28E2" w:rsidRDefault="004A613E">
      <w:pPr>
        <w:rPr>
          <w:lang w:val="de-DE"/>
        </w:rPr>
      </w:pPr>
    </w:p>
    <w:sectPr w:rsidR="004A613E" w:rsidRPr="006F28E2" w:rsidSect="004164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7BB" w:rsidRDefault="002817BB" w:rsidP="00E67C8F">
      <w:pPr>
        <w:spacing w:after="0" w:line="240" w:lineRule="auto"/>
      </w:pPr>
      <w:r>
        <w:separator/>
      </w:r>
    </w:p>
  </w:endnote>
  <w:endnote w:type="continuationSeparator" w:id="0">
    <w:p w:rsidR="002817BB" w:rsidRDefault="002817BB" w:rsidP="00E6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8F" w:rsidRDefault="00E67C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8F" w:rsidRDefault="00E67C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8F" w:rsidRDefault="00E67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7BB" w:rsidRDefault="002817BB" w:rsidP="00E67C8F">
      <w:pPr>
        <w:spacing w:after="0" w:line="240" w:lineRule="auto"/>
      </w:pPr>
      <w:r>
        <w:separator/>
      </w:r>
    </w:p>
  </w:footnote>
  <w:footnote w:type="continuationSeparator" w:id="0">
    <w:p w:rsidR="002817BB" w:rsidRDefault="002817BB" w:rsidP="00E6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8F" w:rsidRDefault="00E67C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8F" w:rsidRPr="00E67C8F" w:rsidRDefault="00E67C8F" w:rsidP="00E67C8F">
    <w:pPr>
      <w:jc w:val="center"/>
      <w:rPr>
        <w:b/>
        <w:bCs/>
        <w:smallCaps/>
        <w:sz w:val="26"/>
        <w:szCs w:val="26"/>
        <w:lang w:val="de-DE"/>
      </w:rPr>
    </w:pPr>
    <w:r w:rsidRPr="00E67C8F">
      <w:rPr>
        <w:b/>
        <w:bCs/>
        <w:smallCaps/>
        <w:sz w:val="26"/>
        <w:szCs w:val="26"/>
        <w:lang w:val="de-DE"/>
      </w:rPr>
      <w:t xml:space="preserve">Kinderschutz - Verhaltenskodex von </w:t>
    </w:r>
    <w:proofErr w:type="spellStart"/>
    <w:r w:rsidRPr="00E67C8F">
      <w:rPr>
        <w:b/>
        <w:bCs/>
        <w:smallCaps/>
        <w:sz w:val="26"/>
        <w:szCs w:val="26"/>
        <w:lang w:val="de-DE"/>
      </w:rPr>
      <w:t>Promoting</w:t>
    </w:r>
    <w:proofErr w:type="spellEnd"/>
    <w:r w:rsidRPr="00E67C8F">
      <w:rPr>
        <w:b/>
        <w:bCs/>
        <w:smallCaps/>
        <w:sz w:val="26"/>
        <w:szCs w:val="26"/>
        <w:lang w:val="de-DE"/>
      </w:rPr>
      <w:t xml:space="preserve"> </w:t>
    </w:r>
    <w:proofErr w:type="spellStart"/>
    <w:r w:rsidRPr="00E67C8F">
      <w:rPr>
        <w:b/>
        <w:bCs/>
        <w:smallCaps/>
        <w:sz w:val="26"/>
        <w:szCs w:val="26"/>
        <w:lang w:val="de-DE"/>
      </w:rPr>
      <w:t>Africa</w:t>
    </w:r>
    <w:proofErr w:type="spellEnd"/>
    <w:r w:rsidRPr="00E67C8F">
      <w:rPr>
        <w:b/>
        <w:bCs/>
        <w:smallCaps/>
        <w:sz w:val="26"/>
        <w:szCs w:val="26"/>
        <w:lang w:val="de-DE"/>
      </w:rPr>
      <w:t xml:space="preserve"> e.V./Youth Support </w:t>
    </w:r>
    <w:proofErr w:type="spellStart"/>
    <w:r w:rsidRPr="00E67C8F">
      <w:rPr>
        <w:b/>
        <w:bCs/>
        <w:smallCaps/>
        <w:sz w:val="26"/>
        <w:szCs w:val="26"/>
        <w:lang w:val="de-DE"/>
      </w:rPr>
      <w:t>Kenya</w:t>
    </w:r>
    <w:proofErr w:type="spellEnd"/>
    <w:r w:rsidRPr="00E67C8F">
      <w:rPr>
        <w:b/>
        <w:bCs/>
        <w:smallCaps/>
        <w:sz w:val="26"/>
        <w:szCs w:val="26"/>
        <w:lang w:val="de-DE"/>
      </w:rPr>
      <w:t xml:space="preserve"> (YSK)</w:t>
    </w:r>
  </w:p>
  <w:p w:rsidR="00E67C8F" w:rsidRPr="00E67C8F" w:rsidRDefault="00E67C8F" w:rsidP="00E67C8F">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8F" w:rsidRDefault="00E67C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6E34"/>
    <w:multiLevelType w:val="hybridMultilevel"/>
    <w:tmpl w:val="8CBA311E"/>
    <w:lvl w:ilvl="0" w:tplc="0407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3E"/>
    <w:rsid w:val="00205099"/>
    <w:rsid w:val="002817BB"/>
    <w:rsid w:val="002C75AE"/>
    <w:rsid w:val="004164B3"/>
    <w:rsid w:val="004A613E"/>
    <w:rsid w:val="00572397"/>
    <w:rsid w:val="006F28E2"/>
    <w:rsid w:val="00983488"/>
    <w:rsid w:val="00A85FBC"/>
    <w:rsid w:val="00AC0F6D"/>
    <w:rsid w:val="00C54D40"/>
    <w:rsid w:val="00D72D58"/>
    <w:rsid w:val="00E67C8F"/>
    <w:rsid w:val="00EC5A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6D8F3-BD19-4033-ACEE-7B361E50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8E2"/>
    <w:pPr>
      <w:ind w:left="720"/>
      <w:contextualSpacing/>
    </w:pPr>
  </w:style>
  <w:style w:type="paragraph" w:styleId="Kopfzeile">
    <w:name w:val="header"/>
    <w:basedOn w:val="Standard"/>
    <w:link w:val="KopfzeileZchn"/>
    <w:uiPriority w:val="99"/>
    <w:unhideWhenUsed/>
    <w:rsid w:val="00E67C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C8F"/>
  </w:style>
  <w:style w:type="paragraph" w:styleId="Fuzeile">
    <w:name w:val="footer"/>
    <w:basedOn w:val="Standard"/>
    <w:link w:val="FuzeileZchn"/>
    <w:uiPriority w:val="99"/>
    <w:unhideWhenUsed/>
    <w:rsid w:val="00E67C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2020-04-19T10:07:00Z</dcterms:created>
  <dcterms:modified xsi:type="dcterms:W3CDTF">2020-04-19T10:07:00Z</dcterms:modified>
</cp:coreProperties>
</file>